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942C7" w14:textId="77777777" w:rsidR="008C3F15" w:rsidRDefault="00F331F3">
      <w:pPr>
        <w:spacing w:after="9" w:line="259" w:lineRule="auto"/>
        <w:ind w:left="0" w:firstLine="0"/>
        <w:jc w:val="left"/>
      </w:pPr>
      <w:r>
        <w:rPr>
          <w:sz w:val="24"/>
        </w:rPr>
        <w:t xml:space="preserve">                                                     </w:t>
      </w:r>
    </w:p>
    <w:p w14:paraId="35B3AD1B" w14:textId="77777777" w:rsidR="008C3F15" w:rsidRDefault="00F331F3">
      <w:pPr>
        <w:spacing w:after="9" w:line="259" w:lineRule="auto"/>
        <w:ind w:left="0" w:firstLine="0"/>
        <w:jc w:val="left"/>
      </w:pPr>
      <w:r>
        <w:t xml:space="preserve"> </w:t>
      </w:r>
    </w:p>
    <w:p w14:paraId="4904A300" w14:textId="7E1C6FA5" w:rsidR="008C3F15" w:rsidRDefault="00F331F3" w:rsidP="004303D4">
      <w:pPr>
        <w:spacing w:after="0" w:line="259" w:lineRule="auto"/>
        <w:ind w:firstLine="0"/>
        <w:jc w:val="center"/>
      </w:pPr>
      <w:r>
        <w:rPr>
          <w:sz w:val="24"/>
          <w:bdr w:val="single" w:sz="8" w:space="0" w:color="000000"/>
        </w:rPr>
        <w:t>EMBARGOS</w:t>
      </w:r>
    </w:p>
    <w:p w14:paraId="51EE07B2" w14:textId="77777777" w:rsidR="008C3F15" w:rsidRDefault="00F331F3">
      <w:pPr>
        <w:spacing w:after="165" w:line="259" w:lineRule="auto"/>
        <w:ind w:left="-29" w:right="-28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D28C8B0" wp14:editId="30A7DBA2">
                <wp:extent cx="5797296" cy="27432"/>
                <wp:effectExtent l="0" t="0" r="0" b="0"/>
                <wp:docPr id="613" name="Group 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27432"/>
                          <a:chOff x="0" y="0"/>
                          <a:chExt cx="5797296" cy="27432"/>
                        </a:xfrm>
                      </wpg:grpSpPr>
                      <wps:wsp>
                        <wps:cNvPr id="833" name="Shape 833"/>
                        <wps:cNvSpPr/>
                        <wps:spPr>
                          <a:xfrm>
                            <a:off x="0" y="0"/>
                            <a:ext cx="579729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2743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3" style="width:456.48pt;height:2.15997pt;mso-position-horizontal-relative:char;mso-position-vertical-relative:line" coordsize="57972,274">
                <v:shape id="Shape 834" style="position:absolute;width:57972;height:274;left:0;top:0;" coordsize="5797296,27432" path="m0,0l5797296,0l5797296,27432l0,2743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3AA298E" w14:textId="77777777" w:rsidR="008C3F15" w:rsidRDefault="00F331F3">
      <w:pPr>
        <w:spacing w:after="0" w:line="259" w:lineRule="auto"/>
        <w:ind w:left="0" w:firstLine="0"/>
        <w:jc w:val="left"/>
      </w:pPr>
      <w:r>
        <w:t xml:space="preserve"> </w:t>
      </w:r>
    </w:p>
    <w:p w14:paraId="22090A06" w14:textId="77777777" w:rsidR="008C3F15" w:rsidRDefault="00F331F3">
      <w:pPr>
        <w:spacing w:after="33" w:line="259" w:lineRule="auto"/>
        <w:ind w:left="0" w:firstLine="0"/>
        <w:jc w:val="left"/>
      </w:pPr>
      <w:r>
        <w:t xml:space="preserve"> </w:t>
      </w:r>
    </w:p>
    <w:p w14:paraId="4FD24F10" w14:textId="706813B1" w:rsidR="008C3F15" w:rsidRDefault="00F331F3">
      <w:pPr>
        <w:spacing w:after="66"/>
        <w:ind w:left="-5" w:right="-14"/>
      </w:pPr>
      <w:r>
        <w:rPr>
          <w:b/>
          <w:sz w:val="28"/>
        </w:rPr>
        <w:t xml:space="preserve">1.- He recibido una notificación de embargo a una cuenta </w:t>
      </w:r>
      <w:r>
        <w:rPr>
          <w:b/>
          <w:sz w:val="28"/>
        </w:rPr>
        <w:t xml:space="preserve">de un familiar mío, ¿es eso posible? </w:t>
      </w:r>
    </w:p>
    <w:p w14:paraId="522FEC35" w14:textId="77777777" w:rsidR="008C3F15" w:rsidRDefault="00F331F3">
      <w:pPr>
        <w:spacing w:after="0" w:line="259" w:lineRule="auto"/>
        <w:ind w:left="0" w:firstLine="0"/>
        <w:jc w:val="left"/>
      </w:pPr>
      <w:r>
        <w:rPr>
          <w:b/>
          <w:i/>
        </w:rPr>
        <w:t xml:space="preserve"> </w:t>
      </w:r>
    </w:p>
    <w:p w14:paraId="13858D77" w14:textId="2602EE7F" w:rsidR="008C3F15" w:rsidRDefault="00F331F3">
      <w:pPr>
        <w:ind w:left="-5" w:right="-14"/>
      </w:pPr>
      <w:r>
        <w:t>Sí, un embargo de cuentas se puede hacer en cualquier cuenta donde usted conste como titular, independientemente del número de titulares de esta</w:t>
      </w:r>
      <w:r>
        <w:t xml:space="preserve">. </w:t>
      </w:r>
      <w:r>
        <w:rPr>
          <w:color w:val="0000FF"/>
        </w:rPr>
        <w:t xml:space="preserve"> </w:t>
      </w:r>
    </w:p>
    <w:p w14:paraId="0590CA67" w14:textId="77777777" w:rsidR="008C3F15" w:rsidRDefault="00F331F3">
      <w:pPr>
        <w:spacing w:after="0" w:line="259" w:lineRule="auto"/>
        <w:ind w:left="0" w:firstLine="0"/>
        <w:jc w:val="left"/>
      </w:pPr>
      <w:r>
        <w:t xml:space="preserve"> </w:t>
      </w:r>
    </w:p>
    <w:p w14:paraId="1EB17F6D" w14:textId="77777777" w:rsidR="008C3F15" w:rsidRDefault="00F331F3">
      <w:pPr>
        <w:ind w:left="-5" w:right="-14"/>
      </w:pPr>
      <w:r>
        <w:t>Adem</w:t>
      </w:r>
      <w:r>
        <w:t xml:space="preserve">ás, si resulta ser la cuenta de su cónyuge y disponen de régimen de gananciales, se le puede embargar, aunque usted no figure como titular de la cuenta. </w:t>
      </w:r>
    </w:p>
    <w:p w14:paraId="1A72404F" w14:textId="77777777" w:rsidR="008C3F15" w:rsidRDefault="00F331F3">
      <w:pPr>
        <w:spacing w:after="0" w:line="259" w:lineRule="auto"/>
        <w:ind w:left="0" w:firstLine="0"/>
        <w:jc w:val="left"/>
      </w:pPr>
      <w:r>
        <w:t xml:space="preserve"> </w:t>
      </w:r>
    </w:p>
    <w:p w14:paraId="2C19C3A8" w14:textId="77777777" w:rsidR="008C3F15" w:rsidRDefault="00F331F3">
      <w:pPr>
        <w:spacing w:after="35" w:line="259" w:lineRule="auto"/>
        <w:ind w:left="0" w:firstLine="0"/>
        <w:jc w:val="left"/>
      </w:pPr>
      <w:r>
        <w:t xml:space="preserve"> </w:t>
      </w:r>
    </w:p>
    <w:p w14:paraId="7373DD45" w14:textId="77777777" w:rsidR="008C3F15" w:rsidRDefault="00F331F3">
      <w:pPr>
        <w:spacing w:after="66"/>
        <w:ind w:left="-5" w:right="-14"/>
      </w:pPr>
      <w:r>
        <w:rPr>
          <w:b/>
          <w:sz w:val="28"/>
        </w:rPr>
        <w:t>2.- Quiero modificar la cuenta bancaria donde me han hecho el embargo ya que no soy propietario de</w:t>
      </w:r>
      <w:r>
        <w:rPr>
          <w:b/>
          <w:sz w:val="28"/>
        </w:rPr>
        <w:t xml:space="preserve">l dinero de esta cuenta, ¿qué tengo que hacer? </w:t>
      </w:r>
    </w:p>
    <w:p w14:paraId="3EFC86B8" w14:textId="77777777" w:rsidR="008C3F15" w:rsidRDefault="00F331F3">
      <w:pPr>
        <w:spacing w:after="0" w:line="259" w:lineRule="auto"/>
        <w:ind w:left="0" w:firstLine="0"/>
        <w:jc w:val="left"/>
      </w:pPr>
      <w:r>
        <w:rPr>
          <w:b/>
          <w:i/>
        </w:rPr>
        <w:t xml:space="preserve"> </w:t>
      </w:r>
    </w:p>
    <w:p w14:paraId="78C914FC" w14:textId="77777777" w:rsidR="008C3F15" w:rsidRDefault="00F331F3">
      <w:pPr>
        <w:ind w:left="-5" w:right="-14"/>
      </w:pPr>
      <w:r>
        <w:t xml:space="preserve">No es posible modificar la cuenta bancaria donde se ha hecho la retención de un embargo, ya que se hace aleatoriamente en cualquier cuenta donde usted conste como titular. </w:t>
      </w:r>
    </w:p>
    <w:p w14:paraId="55370713" w14:textId="77777777" w:rsidR="008C3F15" w:rsidRDefault="00F331F3">
      <w:pPr>
        <w:spacing w:after="0" w:line="259" w:lineRule="auto"/>
        <w:ind w:left="0" w:firstLine="0"/>
        <w:jc w:val="left"/>
      </w:pPr>
      <w:r>
        <w:t xml:space="preserve"> </w:t>
      </w:r>
    </w:p>
    <w:p w14:paraId="3B1743BC" w14:textId="5C2A51BF" w:rsidR="008C3F15" w:rsidRDefault="00F331F3">
      <w:pPr>
        <w:ind w:left="-5" w:right="-14"/>
      </w:pPr>
      <w:r>
        <w:t xml:space="preserve">No obstante, contacte con el </w:t>
      </w:r>
      <w:r w:rsidR="004303D4">
        <w:t xml:space="preserve">teléfono de </w:t>
      </w:r>
      <w:r>
        <w:t xml:space="preserve">Atención al Contribuyente 920 352 160 </w:t>
      </w:r>
      <w:r w:rsidR="004303D4">
        <w:t>o</w:t>
      </w:r>
      <w:r>
        <w:t xml:space="preserve"> p</w:t>
      </w:r>
      <w:r w:rsidR="004303D4">
        <w:t>ida cita previa para acudir a</w:t>
      </w:r>
      <w:r>
        <w:t xml:space="preserve"> nuestras oficinas</w:t>
      </w:r>
      <w:r>
        <w:t xml:space="preserve">, pues depende de la situación de su expediente y, antes de que se haga efectivo el embargo, le podemos enviar </w:t>
      </w:r>
      <w:r>
        <w:t xml:space="preserve">e-mail </w:t>
      </w:r>
      <w:r w:rsidR="004303D4">
        <w:t>con el</w:t>
      </w:r>
      <w:r>
        <w:t xml:space="preserve"> documento de pago, con validez de </w:t>
      </w:r>
      <w:r>
        <w:rPr>
          <w:b/>
        </w:rPr>
        <w:t>2 días</w:t>
      </w:r>
      <w:r>
        <w:t>, por el total de la deuda y se levantará la tra</w:t>
      </w:r>
      <w:r>
        <w:t xml:space="preserve">ba del embargo.  </w:t>
      </w:r>
    </w:p>
    <w:p w14:paraId="068E695A" w14:textId="77777777" w:rsidR="008C3F15" w:rsidRDefault="00F331F3">
      <w:pPr>
        <w:spacing w:after="33" w:line="259" w:lineRule="auto"/>
        <w:ind w:left="0" w:firstLine="0"/>
        <w:jc w:val="left"/>
      </w:pPr>
      <w:r>
        <w:t xml:space="preserve"> </w:t>
      </w:r>
    </w:p>
    <w:p w14:paraId="206C644F" w14:textId="77777777" w:rsidR="008C3F15" w:rsidRDefault="00F331F3">
      <w:pPr>
        <w:spacing w:after="93" w:line="259" w:lineRule="auto"/>
        <w:ind w:left="0" w:firstLine="0"/>
        <w:jc w:val="left"/>
      </w:pPr>
      <w:r>
        <w:rPr>
          <w:sz w:val="28"/>
        </w:rPr>
        <w:t xml:space="preserve"> </w:t>
      </w:r>
    </w:p>
    <w:p w14:paraId="7950F087" w14:textId="77777777" w:rsidR="008C3F15" w:rsidRDefault="00F331F3">
      <w:pPr>
        <w:spacing w:after="66"/>
        <w:ind w:left="-5" w:right="-14"/>
      </w:pPr>
      <w:r>
        <w:rPr>
          <w:b/>
          <w:sz w:val="28"/>
        </w:rPr>
        <w:t xml:space="preserve">3.- Tengo un embargo en mi cuenta y no estoy de acuerdo, quiero presentar un recurso, ¿qué tengo que hacer? </w:t>
      </w:r>
    </w:p>
    <w:p w14:paraId="31287656" w14:textId="77777777" w:rsidR="008C3F15" w:rsidRDefault="00F331F3">
      <w:pPr>
        <w:spacing w:after="0" w:line="259" w:lineRule="auto"/>
        <w:ind w:left="0" w:firstLine="0"/>
        <w:jc w:val="left"/>
      </w:pPr>
      <w:r>
        <w:rPr>
          <w:b/>
          <w:i/>
        </w:rPr>
        <w:t xml:space="preserve"> </w:t>
      </w:r>
    </w:p>
    <w:p w14:paraId="78508E7D" w14:textId="77777777" w:rsidR="008C3F15" w:rsidRDefault="00F331F3">
      <w:pPr>
        <w:spacing w:after="0" w:line="259" w:lineRule="auto"/>
        <w:ind w:left="0" w:firstLine="0"/>
        <w:jc w:val="left"/>
      </w:pPr>
      <w:r>
        <w:t xml:space="preserve"> </w:t>
      </w:r>
    </w:p>
    <w:p w14:paraId="45775C07" w14:textId="77777777" w:rsidR="008C3F15" w:rsidRDefault="00F331F3">
      <w:pPr>
        <w:ind w:left="-5" w:right="-14"/>
      </w:pPr>
      <w:r>
        <w:t>Puede dirigirse a nuestras oficinas y en atención al público, alegar sus disconformidades, tiene un plazo de un mes a con</w:t>
      </w:r>
      <w:r>
        <w:t xml:space="preserve">tar del día siguiente de la recepción de la Notificación de Embargo, sin embargo, la interposición de un recurso no interrumpe el procedimiento ejecutivo de cobro, a menos que se aporten garantías adecuadas, como puede ser un aval bancario. </w:t>
      </w:r>
    </w:p>
    <w:p w14:paraId="0F1253E2" w14:textId="77777777" w:rsidR="008C3F15" w:rsidRDefault="00F331F3">
      <w:pPr>
        <w:spacing w:after="0" w:line="259" w:lineRule="auto"/>
        <w:ind w:left="0" w:firstLine="0"/>
        <w:jc w:val="left"/>
      </w:pPr>
      <w:r>
        <w:t xml:space="preserve"> </w:t>
      </w:r>
    </w:p>
    <w:sectPr w:rsidR="008C3F15">
      <w:pgSz w:w="11900" w:h="16840"/>
      <w:pgMar w:top="1440" w:right="1125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15"/>
    <w:rsid w:val="001E72F5"/>
    <w:rsid w:val="004303D4"/>
    <w:rsid w:val="008C3F15"/>
    <w:rsid w:val="00F3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FD215"/>
  <w15:docId w15:val="{6DF71774-E587-4060-A7EA-FB39C6ECB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39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PREGUNTAS FRECUENTES OAR_EMBARGOS</dc:title>
  <dc:subject/>
  <dc:creator>Ester</dc:creator>
  <cp:keywords/>
  <cp:lastModifiedBy>Mª Jesús Del Río González</cp:lastModifiedBy>
  <cp:revision>4</cp:revision>
  <dcterms:created xsi:type="dcterms:W3CDTF">2021-11-30T09:39:00Z</dcterms:created>
  <dcterms:modified xsi:type="dcterms:W3CDTF">2021-11-30T09:39:00Z</dcterms:modified>
</cp:coreProperties>
</file>